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B7" w:rsidRDefault="00B25CB7" w:rsidP="00B25CB7">
      <w:pPr>
        <w:pStyle w:val="Naslov"/>
      </w:pPr>
      <w:bookmarkStart w:id="0" w:name="_GoBack"/>
      <w:bookmarkEnd w:id="0"/>
      <w:r>
        <w:rPr>
          <w:noProof/>
          <w:lang w:val="sl-SI" w:eastAsia="sl-SI"/>
        </w:rPr>
        <w:drawing>
          <wp:anchor distT="0" distB="0" distL="114300" distR="114300" simplePos="0" relativeHeight="251658240" behindDoc="0" locked="0" layoutInCell="1" allowOverlap="1">
            <wp:simplePos x="2177415" y="789305"/>
            <wp:positionH relativeFrom="margin">
              <wp:align>center</wp:align>
            </wp:positionH>
            <wp:positionV relativeFrom="margin">
              <wp:align>top</wp:align>
            </wp:positionV>
            <wp:extent cx="3522345" cy="2421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GM Logo.png"/>
                    <pic:cNvPicPr/>
                  </pic:nvPicPr>
                  <pic:blipFill rotWithShape="1">
                    <a:blip r:embed="rId8" cstate="print">
                      <a:extLst>
                        <a:ext uri="{28A0092B-C50C-407E-A947-70E740481C1C}">
                          <a14:useLocalDpi xmlns:a14="http://schemas.microsoft.com/office/drawing/2010/main" val="0"/>
                        </a:ext>
                      </a:extLst>
                    </a:blip>
                    <a:srcRect b="25210"/>
                    <a:stretch/>
                  </pic:blipFill>
                  <pic:spPr bwMode="auto">
                    <a:xfrm>
                      <a:off x="0" y="0"/>
                      <a:ext cx="3522345" cy="242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5CB7" w:rsidRDefault="00B25CB7" w:rsidP="00B25CB7">
      <w:pPr>
        <w:pStyle w:val="Naslov"/>
      </w:pPr>
      <w:r>
        <w:t>Vasco da Gama Movement</w:t>
      </w:r>
    </w:p>
    <w:p w:rsidR="00B25CB7" w:rsidRDefault="009B6EB5" w:rsidP="00B25CB7">
      <w:pPr>
        <w:pStyle w:val="Podnaslov"/>
      </w:pPr>
      <w:r>
        <w:t xml:space="preserve">Annual </w:t>
      </w:r>
      <w:r w:rsidR="00B25CB7">
        <w:t xml:space="preserve">Report </w:t>
      </w:r>
      <w:r>
        <w:t xml:space="preserve">for Europe Council </w:t>
      </w:r>
      <w:r w:rsidR="00B25CB7">
        <w:t>- 2013</w:t>
      </w:r>
    </w:p>
    <w:p w:rsidR="00235D92" w:rsidRPr="00C129CB" w:rsidRDefault="00235D92" w:rsidP="00235D92">
      <w:pPr>
        <w:pStyle w:val="Naslov1"/>
      </w:pPr>
      <w:r>
        <w:t xml:space="preserve">The </w:t>
      </w:r>
      <w:proofErr w:type="spellStart"/>
      <w:r w:rsidRPr="00C129CB">
        <w:t>VdGM</w:t>
      </w:r>
      <w:proofErr w:type="spellEnd"/>
      <w:r w:rsidRPr="00C129CB">
        <w:t xml:space="preserve"> Fund</w:t>
      </w:r>
    </w:p>
    <w:p w:rsidR="00235D92" w:rsidRPr="00C129CB" w:rsidRDefault="00235D92" w:rsidP="00235D92">
      <w:r>
        <w:t>Twenty two</w:t>
      </w:r>
      <w:r w:rsidRPr="00C129CB">
        <w:t xml:space="preserve"> applications </w:t>
      </w:r>
      <w:r>
        <w:t>were received</w:t>
      </w:r>
      <w:r w:rsidRPr="00C129CB">
        <w:t xml:space="preserve">, a number which reflects the success of the </w:t>
      </w:r>
      <w:proofErr w:type="spellStart"/>
      <w:r w:rsidRPr="00C129CB">
        <w:t>program</w:t>
      </w:r>
      <w:r>
        <w:t>me</w:t>
      </w:r>
      <w:proofErr w:type="spellEnd"/>
      <w:r w:rsidRPr="00C129CB">
        <w:t xml:space="preserve"> that was launched last year. After careful selection, six candidates </w:t>
      </w:r>
      <w:r>
        <w:t xml:space="preserve">have been </w:t>
      </w:r>
      <w:r w:rsidRPr="00C129CB">
        <w:t>awarded with the bursary and will be aided to participate in the WONCA</w:t>
      </w:r>
      <w:r>
        <w:t xml:space="preserve"> World</w:t>
      </w:r>
      <w:r w:rsidRPr="00C129CB">
        <w:t xml:space="preserve"> conference</w:t>
      </w:r>
      <w:r>
        <w:t xml:space="preserve"> in Prague</w:t>
      </w:r>
      <w:r w:rsidRPr="00C129CB">
        <w:t>.</w:t>
      </w:r>
      <w:r>
        <w:t xml:space="preserve"> Nearly €4,000 have been assigned to the bursary winners, thanks to the generous donations of the Junior and Senior Association of Swiss General Practitioners (</w:t>
      </w:r>
      <w:proofErr w:type="spellStart"/>
      <w:r>
        <w:t>JHaS</w:t>
      </w:r>
      <w:proofErr w:type="spellEnd"/>
      <w:r>
        <w:t xml:space="preserve"> and SGAM respectively), to which all </w:t>
      </w:r>
      <w:proofErr w:type="spellStart"/>
      <w:r>
        <w:t>VdGM</w:t>
      </w:r>
      <w:proofErr w:type="spellEnd"/>
      <w:r>
        <w:t xml:space="preserve"> would like to extend its gratitude.</w:t>
      </w:r>
    </w:p>
    <w:p w:rsidR="00235D92" w:rsidRPr="00C129CB" w:rsidRDefault="00235D92" w:rsidP="00235D92">
      <w:r>
        <w:t>This great interest and number of applications</w:t>
      </w:r>
      <w:r w:rsidRPr="00C129CB">
        <w:t xml:space="preserve"> is also evidence of the daunting financial problems that afflict our continent. </w:t>
      </w:r>
      <w:r>
        <w:t xml:space="preserve">Our Movement aims at intensifying the promotion of </w:t>
      </w:r>
      <w:r w:rsidRPr="00C129CB">
        <w:t xml:space="preserve">the importance of the </w:t>
      </w:r>
      <w:proofErr w:type="spellStart"/>
      <w:r w:rsidRPr="00B95B0F">
        <w:rPr>
          <w:i/>
        </w:rPr>
        <w:t>VdGM</w:t>
      </w:r>
      <w:proofErr w:type="spellEnd"/>
      <w:r w:rsidRPr="00B95B0F">
        <w:rPr>
          <w:i/>
        </w:rPr>
        <w:t xml:space="preserve"> Fund</w:t>
      </w:r>
      <w:r w:rsidRPr="00C129CB">
        <w:t xml:space="preserve"> in </w:t>
      </w:r>
      <w:r>
        <w:t xml:space="preserve">Europe, and invites all </w:t>
      </w:r>
      <w:r w:rsidRPr="001B139B">
        <w:rPr>
          <w:lang w:val="en-GB"/>
        </w:rPr>
        <w:t xml:space="preserve">National Colleges, Scientific Associations and Junior GP/FM Associations, </w:t>
      </w:r>
      <w:r>
        <w:rPr>
          <w:lang w:val="en-GB"/>
        </w:rPr>
        <w:t xml:space="preserve">to make </w:t>
      </w:r>
      <w:r w:rsidRPr="001B139B">
        <w:rPr>
          <w:lang w:val="en-GB"/>
        </w:rPr>
        <w:t>don</w:t>
      </w:r>
      <w:r w:rsidR="00350E80">
        <w:rPr>
          <w:lang w:val="en-GB"/>
        </w:rPr>
        <w:t>ations in support of this cause.</w:t>
      </w:r>
    </w:p>
    <w:p w:rsidR="00235D92" w:rsidRDefault="00235D92" w:rsidP="00235D92">
      <w:pPr>
        <w:pStyle w:val="Naslov1"/>
      </w:pPr>
      <w:r>
        <w:t>The Awards and Prizes</w:t>
      </w:r>
    </w:p>
    <w:p w:rsidR="00235D92" w:rsidRDefault="00235D92" w:rsidP="00235D92">
      <w:pPr>
        <w:pStyle w:val="Naslov2"/>
        <w:numPr>
          <w:ilvl w:val="0"/>
          <w:numId w:val="6"/>
        </w:numPr>
      </w:pPr>
      <w:r>
        <w:t>The Junior Researcher Award 2013</w:t>
      </w:r>
    </w:p>
    <w:p w:rsidR="00235D92" w:rsidRPr="00C129CB" w:rsidRDefault="00235D92" w:rsidP="00235D92">
      <w:r w:rsidRPr="00C129CB">
        <w:t xml:space="preserve">The 2013 edition of the Junior Researcher Award </w:t>
      </w:r>
      <w:r>
        <w:t xml:space="preserve">has been granted </w:t>
      </w:r>
      <w:r w:rsidRPr="00C129CB">
        <w:t xml:space="preserve">to the following three junior champions in </w:t>
      </w:r>
      <w:r>
        <w:t>Family M</w:t>
      </w:r>
      <w:r w:rsidRPr="00C129CB">
        <w:t>edicine research:</w:t>
      </w:r>
    </w:p>
    <w:p w:rsidR="00235D92" w:rsidRPr="00C129CB" w:rsidRDefault="00235D92" w:rsidP="00235D92">
      <w:pPr>
        <w:pStyle w:val="Odstavekseznama"/>
        <w:numPr>
          <w:ilvl w:val="0"/>
          <w:numId w:val="5"/>
        </w:numPr>
        <w:jc w:val="left"/>
      </w:pPr>
      <w:r w:rsidRPr="00C129CB">
        <w:t xml:space="preserve">Nikki van </w:t>
      </w:r>
      <w:proofErr w:type="spellStart"/>
      <w:r w:rsidRPr="00C129CB">
        <w:t>Dessel</w:t>
      </w:r>
      <w:proofErr w:type="spellEnd"/>
      <w:r w:rsidRPr="00C129CB">
        <w:t xml:space="preserve"> (</w:t>
      </w:r>
      <w:r>
        <w:t xml:space="preserve">the </w:t>
      </w:r>
      <w:r w:rsidRPr="00C129CB">
        <w:t xml:space="preserve">Netherlands) for her proposal </w:t>
      </w:r>
      <w:r w:rsidRPr="00C129CB">
        <w:rPr>
          <w:i/>
        </w:rPr>
        <w:t>"Prognosis and perpetuating factors of Medically Unexplained Physical Symptoms (MUPS): a prospective cohort study"</w:t>
      </w:r>
      <w:r w:rsidRPr="00C129CB">
        <w:t>;</w:t>
      </w:r>
    </w:p>
    <w:p w:rsidR="00235D92" w:rsidRPr="00C129CB" w:rsidRDefault="00235D92" w:rsidP="00235D92">
      <w:pPr>
        <w:pStyle w:val="Odstavekseznama"/>
        <w:numPr>
          <w:ilvl w:val="0"/>
          <w:numId w:val="5"/>
        </w:numPr>
        <w:jc w:val="left"/>
      </w:pPr>
      <w:r w:rsidRPr="00C129CB">
        <w:lastRenderedPageBreak/>
        <w:t xml:space="preserve">Joao </w:t>
      </w:r>
      <w:proofErr w:type="spellStart"/>
      <w:r w:rsidRPr="00C129CB">
        <w:t>Sarmento</w:t>
      </w:r>
      <w:proofErr w:type="spellEnd"/>
      <w:r w:rsidRPr="00C129CB">
        <w:t xml:space="preserve"> (Portugal) for his proposal </w:t>
      </w:r>
      <w:r w:rsidRPr="00C129CB">
        <w:rPr>
          <w:i/>
        </w:rPr>
        <w:t>"Clinical Information Integration Project"</w:t>
      </w:r>
      <w:r w:rsidRPr="00C129CB">
        <w:t>;</w:t>
      </w:r>
    </w:p>
    <w:p w:rsidR="00235D92" w:rsidRPr="00C129CB" w:rsidRDefault="00235D92" w:rsidP="00235D92">
      <w:pPr>
        <w:pStyle w:val="Odstavekseznama"/>
        <w:numPr>
          <w:ilvl w:val="0"/>
          <w:numId w:val="5"/>
        </w:numPr>
        <w:jc w:val="left"/>
      </w:pPr>
      <w:proofErr w:type="spellStart"/>
      <w:r w:rsidRPr="00C129CB">
        <w:t>Pavel</w:t>
      </w:r>
      <w:proofErr w:type="spellEnd"/>
      <w:r w:rsidRPr="00C129CB">
        <w:t xml:space="preserve"> </w:t>
      </w:r>
      <w:proofErr w:type="spellStart"/>
      <w:r w:rsidRPr="00C129CB">
        <w:t>Vychytil</w:t>
      </w:r>
      <w:proofErr w:type="spellEnd"/>
      <w:r w:rsidRPr="00C129CB">
        <w:t xml:space="preserve"> (Czech Republic) for his proposal </w:t>
      </w:r>
      <w:r w:rsidRPr="00C129CB">
        <w:rPr>
          <w:i/>
        </w:rPr>
        <w:t>"Compliance and non-compliance with GP/specialty training requirements"</w:t>
      </w:r>
      <w:r w:rsidRPr="00C129CB">
        <w:t>.</w:t>
      </w:r>
    </w:p>
    <w:p w:rsidR="00235D92" w:rsidRDefault="00235D92" w:rsidP="00235D92">
      <w:r w:rsidRPr="00C129CB">
        <w:t xml:space="preserve">Four international reviewers </w:t>
      </w:r>
      <w:r>
        <w:t xml:space="preserve">(Professor Michael Kidd, Professor Eva Hummers-Pradier, Dr Greg Irving and Dr Tobias Freund) </w:t>
      </w:r>
      <w:r w:rsidRPr="00C129CB">
        <w:t>rated these outstanding research ideas to be meaningful for clinical practice and of high methodological quality.</w:t>
      </w:r>
      <w:r>
        <w:t xml:space="preserve"> </w:t>
      </w:r>
      <w:r w:rsidRPr="00A228D9">
        <w:t>We would like to express our gratitude to each one of the jurors for their effort in evaluating the cand</w:t>
      </w:r>
      <w:r>
        <w:t xml:space="preserve">idates, as well as to the networks of EGPRN, WONCA and WONCA Europe </w:t>
      </w:r>
      <w:r w:rsidRPr="00A228D9">
        <w:t xml:space="preserve">for </w:t>
      </w:r>
      <w:r>
        <w:t xml:space="preserve">their </w:t>
      </w:r>
      <w:r w:rsidRPr="00A228D9">
        <w:t>continuous support.</w:t>
      </w:r>
    </w:p>
    <w:p w:rsidR="00350E80" w:rsidRDefault="00350E80" w:rsidP="00350E80">
      <w:pPr>
        <w:pStyle w:val="Naslov2"/>
        <w:numPr>
          <w:ilvl w:val="0"/>
          <w:numId w:val="6"/>
        </w:numPr>
      </w:pPr>
      <w:r>
        <w:t xml:space="preserve">The </w:t>
      </w:r>
      <w:proofErr w:type="spellStart"/>
      <w:r>
        <w:t>Hippokrates</w:t>
      </w:r>
      <w:proofErr w:type="spellEnd"/>
      <w:r>
        <w:t xml:space="preserve"> and Claudio </w:t>
      </w:r>
      <w:proofErr w:type="spellStart"/>
      <w:r>
        <w:t>Carosino</w:t>
      </w:r>
      <w:proofErr w:type="spellEnd"/>
      <w:r>
        <w:t xml:space="preserve"> Prize 2012</w:t>
      </w:r>
    </w:p>
    <w:p w:rsidR="00350E80" w:rsidRDefault="00350E80" w:rsidP="00350E80">
      <w:r w:rsidRPr="00350E80">
        <w:t xml:space="preserve">Among the passionate and enthusiastic GP trainees who submitted their work, the 2012 winner of the </w:t>
      </w:r>
      <w:proofErr w:type="spellStart"/>
      <w:r w:rsidRPr="00350E80">
        <w:t>Carosino</w:t>
      </w:r>
      <w:proofErr w:type="spellEnd"/>
      <w:r w:rsidRPr="00350E80">
        <w:t xml:space="preserve"> Prize is Dr Marine </w:t>
      </w:r>
      <w:proofErr w:type="spellStart"/>
      <w:r w:rsidRPr="00350E80">
        <w:t>Parmentier</w:t>
      </w:r>
      <w:proofErr w:type="spellEnd"/>
      <w:r w:rsidRPr="00350E80">
        <w:t xml:space="preserve">, 3rd GP trainee from France who visited Dr Angus </w:t>
      </w:r>
      <w:proofErr w:type="spellStart"/>
      <w:r w:rsidRPr="00350E80">
        <w:t>Gallacher</w:t>
      </w:r>
      <w:proofErr w:type="spellEnd"/>
      <w:r w:rsidRPr="00350E80">
        <w:t xml:space="preserve"> Practice in </w:t>
      </w:r>
      <w:proofErr w:type="spellStart"/>
      <w:r w:rsidRPr="00350E80">
        <w:t>Buckie</w:t>
      </w:r>
      <w:proofErr w:type="spellEnd"/>
      <w:r w:rsidRPr="00350E80">
        <w:t xml:space="preserve">, Scotland, UK. On the other hand, the </w:t>
      </w:r>
      <w:proofErr w:type="spellStart"/>
      <w:r w:rsidRPr="00350E80">
        <w:t>Hippokrates</w:t>
      </w:r>
      <w:proofErr w:type="spellEnd"/>
      <w:r w:rsidRPr="00350E80">
        <w:t xml:space="preserve"> Exchange Prize goes to Dr Clara </w:t>
      </w:r>
      <w:proofErr w:type="spellStart"/>
      <w:r w:rsidRPr="00350E80">
        <w:t>Vilavella</w:t>
      </w:r>
      <w:proofErr w:type="spellEnd"/>
      <w:r w:rsidRPr="00350E80">
        <w:t xml:space="preserve"> </w:t>
      </w:r>
      <w:proofErr w:type="spellStart"/>
      <w:r w:rsidRPr="00350E80">
        <w:t>Lizana</w:t>
      </w:r>
      <w:proofErr w:type="spellEnd"/>
      <w:r w:rsidRPr="00350E80">
        <w:t xml:space="preserve"> from 3rd year GP trainee from Spain hosted by Dr Brigit </w:t>
      </w:r>
      <w:proofErr w:type="spellStart"/>
      <w:r w:rsidRPr="00350E80">
        <w:t>Morre</w:t>
      </w:r>
      <w:proofErr w:type="spellEnd"/>
      <w:r w:rsidRPr="00350E80">
        <w:t xml:space="preserve"> Pedersen in </w:t>
      </w:r>
      <w:proofErr w:type="spellStart"/>
      <w:r w:rsidRPr="00350E80">
        <w:t>Århus</w:t>
      </w:r>
      <w:proofErr w:type="spellEnd"/>
      <w:r w:rsidRPr="00350E80">
        <w:t>, Denmark.</w:t>
      </w:r>
    </w:p>
    <w:p w:rsidR="00350E80" w:rsidRPr="00350E80" w:rsidRDefault="00350E80" w:rsidP="00350E80">
      <w:r>
        <w:t xml:space="preserve">We </w:t>
      </w:r>
      <w:r w:rsidRPr="00350E80">
        <w:t xml:space="preserve">would like to thank the </w:t>
      </w:r>
      <w:r>
        <w:t xml:space="preserve">Chair </w:t>
      </w:r>
      <w:r w:rsidRPr="00350E80">
        <w:t>of W</w:t>
      </w:r>
      <w:r>
        <w:t>ONCA</w:t>
      </w:r>
      <w:r w:rsidRPr="00350E80">
        <w:t xml:space="preserve"> Europe, Dr Tony Mathie, the Senior </w:t>
      </w:r>
      <w:proofErr w:type="spellStart"/>
      <w:r w:rsidRPr="00350E80">
        <w:t>Hippokrates</w:t>
      </w:r>
      <w:proofErr w:type="spellEnd"/>
      <w:r w:rsidRPr="00350E80">
        <w:t xml:space="preserve"> Coordinator and very creator of the </w:t>
      </w:r>
      <w:proofErr w:type="spellStart"/>
      <w:r w:rsidRPr="00350E80">
        <w:t>Hippokrates</w:t>
      </w:r>
      <w:proofErr w:type="spellEnd"/>
      <w:r w:rsidRPr="00350E80">
        <w:t xml:space="preserve"> </w:t>
      </w:r>
      <w:proofErr w:type="spellStart"/>
      <w:r w:rsidRPr="00350E80">
        <w:t>Programme</w:t>
      </w:r>
      <w:proofErr w:type="spellEnd"/>
      <w:r>
        <w:t>,</w:t>
      </w:r>
      <w:r w:rsidRPr="00350E80">
        <w:t xml:space="preserve"> Dr </w:t>
      </w:r>
      <w:proofErr w:type="gramStart"/>
      <w:r w:rsidRPr="00350E80">
        <w:t>Per</w:t>
      </w:r>
      <w:proofErr w:type="gramEnd"/>
      <w:r w:rsidRPr="00350E80">
        <w:t xml:space="preserve"> </w:t>
      </w:r>
      <w:proofErr w:type="spellStart"/>
      <w:r w:rsidRPr="00350E80">
        <w:t>Kallenstrup</w:t>
      </w:r>
      <w:proofErr w:type="spellEnd"/>
      <w:r>
        <w:t>,</w:t>
      </w:r>
      <w:r w:rsidRPr="00350E80">
        <w:t xml:space="preserve"> and Dr </w:t>
      </w:r>
      <w:proofErr w:type="spellStart"/>
      <w:r w:rsidRPr="00350E80">
        <w:t>Jaume</w:t>
      </w:r>
      <w:proofErr w:type="spellEnd"/>
      <w:r w:rsidRPr="00350E80">
        <w:t xml:space="preserve"> </w:t>
      </w:r>
      <w:proofErr w:type="spellStart"/>
      <w:r w:rsidRPr="00350E80">
        <w:t>Banqué</w:t>
      </w:r>
      <w:proofErr w:type="spellEnd"/>
      <w:r w:rsidRPr="00350E80">
        <w:t xml:space="preserve"> </w:t>
      </w:r>
      <w:proofErr w:type="spellStart"/>
      <w:r w:rsidRPr="00350E80">
        <w:t>Vidiella</w:t>
      </w:r>
      <w:proofErr w:type="spellEnd"/>
      <w:r w:rsidRPr="00350E80">
        <w:t xml:space="preserve"> executive member of EURIPA</w:t>
      </w:r>
      <w:r>
        <w:t>,</w:t>
      </w:r>
      <w:r w:rsidRPr="00350E80">
        <w:t xml:space="preserve"> who kindly accepted to be part of the panel </w:t>
      </w:r>
      <w:r>
        <w:t xml:space="preserve">that </w:t>
      </w:r>
      <w:r w:rsidRPr="00350E80">
        <w:t>revised and selected this year applications.</w:t>
      </w:r>
    </w:p>
    <w:p w:rsidR="00235D92" w:rsidRDefault="00235D92" w:rsidP="00235D92">
      <w:pPr>
        <w:pStyle w:val="Naslov1"/>
      </w:pPr>
      <w:r>
        <w:t>The New Website</w:t>
      </w:r>
    </w:p>
    <w:p w:rsidR="00235D92" w:rsidRDefault="00235D92" w:rsidP="00235D92">
      <w:r>
        <w:t xml:space="preserve">The </w:t>
      </w:r>
      <w:proofErr w:type="spellStart"/>
      <w:r>
        <w:t>VdGM</w:t>
      </w:r>
      <w:proofErr w:type="spellEnd"/>
      <w:r w:rsidRPr="00C129CB">
        <w:t xml:space="preserve"> </w:t>
      </w:r>
      <w:r>
        <w:t xml:space="preserve">has launched its </w:t>
      </w:r>
      <w:r w:rsidRPr="00C129CB">
        <w:t>brand new website</w:t>
      </w:r>
      <w:r>
        <w:t xml:space="preserve"> under the WONCA Europe umbrella (www.vdgm.eu)</w:t>
      </w:r>
      <w:r w:rsidRPr="00C129CB">
        <w:t>.</w:t>
      </w:r>
      <w:r>
        <w:t xml:space="preserve"> </w:t>
      </w:r>
      <w:r w:rsidRPr="00C129CB">
        <w:t xml:space="preserve">The new platform </w:t>
      </w:r>
      <w:r>
        <w:t>offers</w:t>
      </w:r>
      <w:r w:rsidRPr="00C129CB">
        <w:t xml:space="preserve"> us the flexib</w:t>
      </w:r>
      <w:r>
        <w:t>ility to publish content of good quality and to become an</w:t>
      </w:r>
      <w:r w:rsidRPr="00C129CB">
        <w:t xml:space="preserve"> engagement hub</w:t>
      </w:r>
      <w:r>
        <w:t>, as we work on integrating</w:t>
      </w:r>
      <w:r w:rsidRPr="00C129CB">
        <w:t xml:space="preserve"> all </w:t>
      </w:r>
      <w:r>
        <w:t xml:space="preserve">of our </w:t>
      </w:r>
      <w:r w:rsidRPr="00C129CB">
        <w:t>social media</w:t>
      </w:r>
      <w:r>
        <w:t xml:space="preserve"> </w:t>
      </w:r>
      <w:r w:rsidRPr="00C129CB">
        <w:t>connections with our content</w:t>
      </w:r>
      <w:r>
        <w:t>.</w:t>
      </w:r>
      <w:r w:rsidR="00350E80">
        <w:t xml:space="preserve"> </w:t>
      </w:r>
      <w:r w:rsidRPr="00C129CB">
        <w:t xml:space="preserve">An automated </w:t>
      </w:r>
      <w:proofErr w:type="spellStart"/>
      <w:r w:rsidRPr="00B95B0F">
        <w:rPr>
          <w:i/>
        </w:rPr>
        <w:t>Hippokrates</w:t>
      </w:r>
      <w:proofErr w:type="spellEnd"/>
      <w:r w:rsidRPr="00B95B0F">
        <w:rPr>
          <w:i/>
        </w:rPr>
        <w:t xml:space="preserve"> Exchange</w:t>
      </w:r>
      <w:r w:rsidRPr="00C129CB">
        <w:t xml:space="preserve"> system has been developed to support all </w:t>
      </w:r>
      <w:r>
        <w:t>e</w:t>
      </w:r>
      <w:r w:rsidRPr="00C129CB">
        <w:t>xchange procedure</w:t>
      </w:r>
      <w:r>
        <w:t xml:space="preserve">s. </w:t>
      </w:r>
    </w:p>
    <w:p w:rsidR="00315B39" w:rsidRDefault="00315B39" w:rsidP="00315B39">
      <w:pPr>
        <w:pStyle w:val="Naslov1"/>
      </w:pPr>
      <w:r>
        <w:t>The World Preconference 2013</w:t>
      </w:r>
    </w:p>
    <w:p w:rsidR="001369EF" w:rsidRDefault="001369EF" w:rsidP="001369EF">
      <w:r>
        <w:t>The Preconference will</w:t>
      </w:r>
      <w:r w:rsidRPr="00BA3E6A">
        <w:t xml:space="preserve"> be carried out in Prague on 24</w:t>
      </w:r>
      <w:r w:rsidRPr="00BA3E6A">
        <w:rPr>
          <w:vertAlign w:val="superscript"/>
        </w:rPr>
        <w:t>th</w:t>
      </w:r>
      <w:r w:rsidRPr="00BA3E6A">
        <w:t>-25</w:t>
      </w:r>
      <w:r w:rsidRPr="00BA3E6A">
        <w:rPr>
          <w:vertAlign w:val="superscript"/>
        </w:rPr>
        <w:t>th</w:t>
      </w:r>
      <w:r w:rsidRPr="00BA3E6A">
        <w:t xml:space="preserve"> June 2013, prior to the WONCA World Conference. The event is organized jointly by the Vasco da Gama Movement, the </w:t>
      </w:r>
      <w:proofErr w:type="spellStart"/>
      <w:r w:rsidRPr="00BA3E6A">
        <w:t>Rajakumar</w:t>
      </w:r>
      <w:proofErr w:type="spellEnd"/>
      <w:r w:rsidRPr="00BA3E6A">
        <w:t xml:space="preserve"> Movement, the </w:t>
      </w:r>
      <w:proofErr w:type="spellStart"/>
      <w:r w:rsidRPr="00BA3E6A">
        <w:t>Waynakay</w:t>
      </w:r>
      <w:proofErr w:type="spellEnd"/>
      <w:r w:rsidRPr="00BA3E6A">
        <w:t xml:space="preserve"> Movement, the Spice Route and the First Five Years in Family Practice in Canada</w:t>
      </w:r>
      <w:r>
        <w:t>.</w:t>
      </w:r>
    </w:p>
    <w:p w:rsidR="00350E80" w:rsidRDefault="00350E80" w:rsidP="00315B39">
      <w:r>
        <w:t>Approximately 150 participants will join the Preconference this year. The format has been enhanced with the creation of parallel workshop activities.</w:t>
      </w:r>
    </w:p>
    <w:p w:rsidR="001369EF" w:rsidRDefault="00315B39" w:rsidP="00315B39">
      <w:r>
        <w:t xml:space="preserve">Professors Roberts and Kidd </w:t>
      </w:r>
      <w:r w:rsidR="00350E80">
        <w:t xml:space="preserve">will participate </w:t>
      </w:r>
      <w:r w:rsidR="001369EF">
        <w:t>as our Visionary Speakers.</w:t>
      </w:r>
    </w:p>
    <w:p w:rsidR="00B25CB7" w:rsidRDefault="00B25CB7" w:rsidP="00B25CB7">
      <w:pPr>
        <w:pStyle w:val="Naslov1"/>
      </w:pPr>
      <w:r>
        <w:lastRenderedPageBreak/>
        <w:t>New EC Members</w:t>
      </w:r>
    </w:p>
    <w:p w:rsidR="00A8468D" w:rsidRDefault="00B25CB7">
      <w:r>
        <w:t xml:space="preserve">It gives us great pleasure to welcome new members in </w:t>
      </w:r>
      <w:r w:rsidR="00350E80">
        <w:t>our</w:t>
      </w:r>
      <w:r>
        <w:t xml:space="preserve"> Europe Council</w:t>
      </w:r>
      <w:r w:rsidR="00350E80">
        <w:t xml:space="preserve"> from </w:t>
      </w:r>
      <w:r w:rsidRPr="005479AA">
        <w:t>Bosnia and Herzegovin</w:t>
      </w:r>
      <w:r>
        <w:t>a,</w:t>
      </w:r>
      <w:r w:rsidR="00350E80">
        <w:t xml:space="preserve"> Croatia,</w:t>
      </w:r>
      <w:r>
        <w:t xml:space="preserve"> </w:t>
      </w:r>
      <w:r w:rsidRPr="00DF7AD0">
        <w:t>Icelan</w:t>
      </w:r>
      <w:r>
        <w:t xml:space="preserve">d, </w:t>
      </w:r>
      <w:r w:rsidRPr="00DF7AD0">
        <w:t>Israel</w:t>
      </w:r>
      <w:r>
        <w:t xml:space="preserve">, Latvia, the </w:t>
      </w:r>
      <w:r w:rsidRPr="00DF7AD0">
        <w:t>Netherlands</w:t>
      </w:r>
      <w:r>
        <w:t xml:space="preserve"> and Turkey. Furthermore, we have sent invitations to all the Colleges, Associations and Junior Associations of the countries that have no representation in our Council, despite being members of the WONCA Europe.</w:t>
      </w:r>
    </w:p>
    <w:p w:rsidR="00350E80" w:rsidRDefault="00350E80" w:rsidP="00033AE3">
      <w:pPr>
        <w:pStyle w:val="Naslov1"/>
      </w:pPr>
      <w:r>
        <w:t xml:space="preserve">A New Quality </w:t>
      </w:r>
      <w:r w:rsidR="00033AE3">
        <w:t xml:space="preserve">&amp; Safety </w:t>
      </w:r>
      <w:r>
        <w:t xml:space="preserve">Theme Group inside </w:t>
      </w:r>
      <w:proofErr w:type="spellStart"/>
      <w:r>
        <w:t>VdGM</w:t>
      </w:r>
      <w:proofErr w:type="spellEnd"/>
    </w:p>
    <w:p w:rsidR="00033AE3" w:rsidRPr="00033AE3" w:rsidRDefault="00033AE3" w:rsidP="00033AE3">
      <w:r>
        <w:t xml:space="preserve">In December 2012, </w:t>
      </w:r>
      <w:proofErr w:type="spellStart"/>
      <w:r>
        <w:t>VdGM</w:t>
      </w:r>
      <w:proofErr w:type="spellEnd"/>
      <w:r>
        <w:t xml:space="preserve"> </w:t>
      </w:r>
      <w:r w:rsidR="00927B77">
        <w:t>e</w:t>
      </w:r>
      <w:r>
        <w:t xml:space="preserve">stablished a small working Group for Quality and Safety in Family Medicine in association with </w:t>
      </w:r>
      <w:proofErr w:type="spellStart"/>
      <w:r>
        <w:t>EQuiP.</w:t>
      </w:r>
      <w:proofErr w:type="spellEnd"/>
      <w:r>
        <w:t xml:space="preserve"> Christina </w:t>
      </w:r>
      <w:proofErr w:type="spellStart"/>
      <w:r w:rsidR="00927B77">
        <w:t>Svanholm</w:t>
      </w:r>
      <w:proofErr w:type="spellEnd"/>
      <w:r w:rsidR="00927B77">
        <w:t xml:space="preserve"> from Denmark has been appointed as the lead of this newly founded group, which is working to strengthen the relationship between </w:t>
      </w:r>
      <w:proofErr w:type="spellStart"/>
      <w:r w:rsidR="00927B77">
        <w:t>VdGM</w:t>
      </w:r>
      <w:proofErr w:type="spellEnd"/>
      <w:r w:rsidR="00927B77">
        <w:t xml:space="preserve"> and </w:t>
      </w:r>
      <w:proofErr w:type="spellStart"/>
      <w:r w:rsidR="00927B77">
        <w:t>EQuiP</w:t>
      </w:r>
      <w:proofErr w:type="spellEnd"/>
      <w:r w:rsidR="00927B77">
        <w:t xml:space="preserve"> with new initiatives.</w:t>
      </w:r>
    </w:p>
    <w:p w:rsidR="00350E80" w:rsidRDefault="00350E80" w:rsidP="00033AE3">
      <w:pPr>
        <w:pStyle w:val="Naslov1"/>
      </w:pPr>
      <w:r>
        <w:t>International Exchange</w:t>
      </w:r>
    </w:p>
    <w:p w:rsidR="00033AE3" w:rsidRDefault="00033AE3">
      <w:pPr>
        <w:rPr>
          <w:lang w:val="en-GB"/>
        </w:rPr>
      </w:pPr>
      <w:r w:rsidRPr="001307DF">
        <w:rPr>
          <w:lang w:val="en-GB"/>
        </w:rPr>
        <w:t>As the number of doctors who would like to visit a Primary Care System outside the European Union is growing, the Exchange and Beyond Europe Groups of the Vasco da Gama Movement is putting a significant amount of effort on building connections with junior GP/FP associations</w:t>
      </w:r>
      <w:r>
        <w:rPr>
          <w:lang w:val="en-GB"/>
        </w:rPr>
        <w:t>.</w:t>
      </w:r>
    </w:p>
    <w:p w:rsidR="00033AE3" w:rsidRDefault="00033AE3">
      <w:pPr>
        <w:rPr>
          <w:lang w:val="en-GB"/>
        </w:rPr>
      </w:pPr>
      <w:r w:rsidRPr="00033AE3">
        <w:rPr>
          <w:lang w:val="en-GB"/>
        </w:rPr>
        <w:t>Dr Ana Nunes</w:t>
      </w:r>
      <w:r>
        <w:rPr>
          <w:lang w:val="en-GB"/>
        </w:rPr>
        <w:t xml:space="preserve"> Barata from Portugal has been appointed as the coordinator of the International Exchange Programme which is about to be launched in the WONCA World Conference.</w:t>
      </w:r>
    </w:p>
    <w:p w:rsidR="00927B77" w:rsidRPr="00927B77" w:rsidRDefault="00927B77" w:rsidP="00927B77">
      <w:pPr>
        <w:pStyle w:val="Naslov1"/>
        <w:rPr>
          <w:lang w:val="en-GB"/>
        </w:rPr>
      </w:pPr>
      <w:r w:rsidRPr="00927B77">
        <w:rPr>
          <w:lang w:val="en-GB"/>
        </w:rPr>
        <w:t xml:space="preserve">International Development Programme for FM in Palestine </w:t>
      </w:r>
    </w:p>
    <w:p w:rsidR="00927B77" w:rsidRPr="00927B77" w:rsidRDefault="00927B77" w:rsidP="00927B77">
      <w:pPr>
        <w:rPr>
          <w:lang w:val="en-GB"/>
        </w:rPr>
      </w:pPr>
      <w:proofErr w:type="spellStart"/>
      <w:r w:rsidRPr="00927B77">
        <w:rPr>
          <w:lang w:val="en-GB"/>
        </w:rPr>
        <w:t>VdGM</w:t>
      </w:r>
      <w:proofErr w:type="spellEnd"/>
      <w:r w:rsidRPr="00927B77">
        <w:rPr>
          <w:lang w:val="en-GB"/>
        </w:rPr>
        <w:t xml:space="preserve"> is participating in a programme that aims at the development of FM in Palestine. The programme has been launched by P. Wallace, S. </w:t>
      </w:r>
      <w:proofErr w:type="spellStart"/>
      <w:r w:rsidRPr="00927B77">
        <w:rPr>
          <w:lang w:val="en-GB"/>
        </w:rPr>
        <w:t>Musmar</w:t>
      </w:r>
      <w:proofErr w:type="spellEnd"/>
      <w:r w:rsidRPr="00927B77">
        <w:rPr>
          <w:lang w:val="en-GB"/>
        </w:rPr>
        <w:t xml:space="preserve"> and G. </w:t>
      </w:r>
      <w:proofErr w:type="spellStart"/>
      <w:r w:rsidRPr="00927B77">
        <w:rPr>
          <w:lang w:val="en-GB"/>
        </w:rPr>
        <w:t>Feder</w:t>
      </w:r>
      <w:proofErr w:type="spellEnd"/>
      <w:r w:rsidRPr="00927B77">
        <w:rPr>
          <w:lang w:val="en-GB"/>
        </w:rPr>
        <w:t xml:space="preserve"> and includes several meetings, courses and exchanges.</w:t>
      </w:r>
      <w:r>
        <w:rPr>
          <w:lang w:val="en-GB"/>
        </w:rPr>
        <w:t xml:space="preserve"> </w:t>
      </w:r>
      <w:proofErr w:type="spellStart"/>
      <w:r>
        <w:rPr>
          <w:lang w:val="en-GB"/>
        </w:rPr>
        <w:t>VdGM</w:t>
      </w:r>
      <w:proofErr w:type="spellEnd"/>
      <w:r>
        <w:rPr>
          <w:lang w:val="en-GB"/>
        </w:rPr>
        <w:t xml:space="preserve"> will </w:t>
      </w:r>
      <w:r w:rsidRPr="00927B77">
        <w:rPr>
          <w:lang w:val="en-GB"/>
        </w:rPr>
        <w:t xml:space="preserve">support the organisation and take part in the international course which is planned in </w:t>
      </w:r>
      <w:r>
        <w:rPr>
          <w:lang w:val="en-GB"/>
        </w:rPr>
        <w:t>November</w:t>
      </w:r>
      <w:r w:rsidRPr="00927B77">
        <w:rPr>
          <w:lang w:val="en-GB"/>
        </w:rPr>
        <w:t xml:space="preserve">. </w:t>
      </w:r>
    </w:p>
    <w:p w:rsidR="00927B77" w:rsidRPr="00927B77" w:rsidRDefault="00927B77" w:rsidP="00927B77">
      <w:pPr>
        <w:pStyle w:val="Naslov1"/>
        <w:rPr>
          <w:lang w:val="en-GB"/>
        </w:rPr>
      </w:pPr>
      <w:r>
        <w:rPr>
          <w:lang w:val="en-GB"/>
        </w:rPr>
        <w:t>New Liaisons</w:t>
      </w:r>
    </w:p>
    <w:p w:rsidR="00927B77" w:rsidRDefault="00927B77" w:rsidP="00927B77">
      <w:r>
        <w:t xml:space="preserve">New liaisons of </w:t>
      </w:r>
      <w:proofErr w:type="spellStart"/>
      <w:r>
        <w:t>VdGM</w:t>
      </w:r>
      <w:proofErr w:type="spellEnd"/>
      <w:r>
        <w:t xml:space="preserve"> have been appointed to EGPRN (Greg Irvin</w:t>
      </w:r>
      <w:r w:rsidR="00FB3AEC">
        <w:t xml:space="preserve">g), WWPWFM (Raquel Gomez Bravo), IPCRG (Ana Margarida Cruz) and </w:t>
      </w:r>
      <w:proofErr w:type="spellStart"/>
      <w:r w:rsidR="00FB3AEC">
        <w:t>EQuiP</w:t>
      </w:r>
      <w:proofErr w:type="spellEnd"/>
      <w:r w:rsidR="00FB3AEC">
        <w:t xml:space="preserve"> (Christina </w:t>
      </w:r>
      <w:proofErr w:type="spellStart"/>
      <w:r w:rsidR="00FB3AEC">
        <w:t>Svanholm</w:t>
      </w:r>
      <w:proofErr w:type="spellEnd"/>
      <w:r w:rsidR="00FB3AEC">
        <w:t>).</w:t>
      </w:r>
    </w:p>
    <w:p w:rsidR="00927B77" w:rsidRDefault="00927B77" w:rsidP="00927B77">
      <w:pPr>
        <w:pStyle w:val="Naslov1"/>
      </w:pPr>
      <w:r>
        <w:t xml:space="preserve">Collaboration with </w:t>
      </w:r>
      <w:proofErr w:type="spellStart"/>
      <w:r>
        <w:t>ISfTeH</w:t>
      </w:r>
      <w:proofErr w:type="spellEnd"/>
    </w:p>
    <w:p w:rsidR="00927B77" w:rsidRDefault="00927B77" w:rsidP="00927B77">
      <w:r>
        <w:t xml:space="preserve">Both </w:t>
      </w:r>
      <w:proofErr w:type="spellStart"/>
      <w:r>
        <w:t>VdGM</w:t>
      </w:r>
      <w:proofErr w:type="spellEnd"/>
      <w:r>
        <w:t xml:space="preserve"> and WONCA Europe have been invited to work on a Memorandum of Understanding (</w:t>
      </w:r>
      <w:proofErr w:type="spellStart"/>
      <w:r>
        <w:t>MoU</w:t>
      </w:r>
      <w:proofErr w:type="spellEnd"/>
      <w:r>
        <w:t xml:space="preserve">) with the International Society for Telemedicine &amp; </w:t>
      </w:r>
      <w:proofErr w:type="spellStart"/>
      <w:r>
        <w:t>eHealth</w:t>
      </w:r>
      <w:proofErr w:type="spellEnd"/>
      <w:r>
        <w:t xml:space="preserve"> (</w:t>
      </w:r>
      <w:proofErr w:type="spellStart"/>
      <w:r>
        <w:t>ISfTeH</w:t>
      </w:r>
      <w:proofErr w:type="spellEnd"/>
      <w:r>
        <w:t xml:space="preserve">), which will include a non-binding action plan for cooperation between them. The objective of such a </w:t>
      </w:r>
      <w:proofErr w:type="spellStart"/>
      <w:r>
        <w:t>MoU</w:t>
      </w:r>
      <w:proofErr w:type="spellEnd"/>
      <w:r>
        <w:t xml:space="preserve"> is to share resources, involve representatives in meetings, and support the technological needs and strategy of the associations.</w:t>
      </w:r>
    </w:p>
    <w:p w:rsidR="00927B77" w:rsidRDefault="00927B77" w:rsidP="00927B77">
      <w:pPr>
        <w:pStyle w:val="Naslov1"/>
      </w:pPr>
      <w:r>
        <w:lastRenderedPageBreak/>
        <w:t>New Account</w:t>
      </w:r>
    </w:p>
    <w:p w:rsidR="00927B77" w:rsidRDefault="00927B77" w:rsidP="00927B77">
      <w:r w:rsidRPr="001E664A">
        <w:t xml:space="preserve">Our bank account has been transferred under </w:t>
      </w:r>
      <w:r>
        <w:t xml:space="preserve">that of WONCA Europe, as it was decided in Vienna. </w:t>
      </w:r>
      <w:r w:rsidRPr="001E664A">
        <w:t xml:space="preserve">This </w:t>
      </w:r>
      <w:r>
        <w:t xml:space="preserve">will help the treasurer as the bank account can remain in one country from now on. It also </w:t>
      </w:r>
      <w:r w:rsidRPr="001E664A">
        <w:t>give</w:t>
      </w:r>
      <w:r>
        <w:t xml:space="preserve">s the possibility to use the </w:t>
      </w:r>
      <w:r w:rsidRPr="001E664A">
        <w:t>leg</w:t>
      </w:r>
      <w:r>
        <w:t xml:space="preserve">al identity of WONCA Europe in order to apply for funds or to participate in other </w:t>
      </w:r>
      <w:proofErr w:type="spellStart"/>
      <w:r>
        <w:t>programmes</w:t>
      </w:r>
      <w:proofErr w:type="spellEnd"/>
      <w:r>
        <w:t>.</w:t>
      </w:r>
    </w:p>
    <w:p w:rsidR="00350E80" w:rsidRPr="00927B77" w:rsidRDefault="00350E80" w:rsidP="00927B77">
      <w:pPr>
        <w:pStyle w:val="Naslov1"/>
        <w:rPr>
          <w:lang w:val="en-GB"/>
        </w:rPr>
      </w:pPr>
      <w:r w:rsidRPr="00927B77">
        <w:rPr>
          <w:lang w:val="en-GB"/>
        </w:rPr>
        <w:t>WONCA World Activities</w:t>
      </w:r>
    </w:p>
    <w:p w:rsidR="00350E80" w:rsidRDefault="00350E80">
      <w:r>
        <w:t>These are our activities in the main conference:</w:t>
      </w:r>
    </w:p>
    <w:p w:rsidR="00350E80" w:rsidRDefault="00350E80" w:rsidP="00033AE3">
      <w:pPr>
        <w:pStyle w:val="Odstavekseznama"/>
        <w:numPr>
          <w:ilvl w:val="0"/>
          <w:numId w:val="7"/>
        </w:numPr>
      </w:pPr>
      <w:r>
        <w:t>Future capacity for expert generalist care: A critical view of European training</w:t>
      </w:r>
    </w:p>
    <w:p w:rsidR="00350E80" w:rsidRDefault="00350E80" w:rsidP="00033AE3">
      <w:pPr>
        <w:pStyle w:val="Odstavekseznama"/>
        <w:numPr>
          <w:ilvl w:val="0"/>
          <w:numId w:val="7"/>
        </w:numPr>
      </w:pPr>
      <w:r>
        <w:t>Leading and managing in your practice</w:t>
      </w:r>
    </w:p>
    <w:p w:rsidR="00350E80" w:rsidRDefault="00350E80" w:rsidP="00033AE3">
      <w:pPr>
        <w:pStyle w:val="Odstavekseznama"/>
        <w:numPr>
          <w:ilvl w:val="0"/>
          <w:numId w:val="7"/>
        </w:numPr>
      </w:pPr>
      <w:r>
        <w:t xml:space="preserve">Training for family physicians: time to go global? A collaborative workshop of </w:t>
      </w:r>
      <w:proofErr w:type="spellStart"/>
      <w:r>
        <w:t>VdGM</w:t>
      </w:r>
      <w:proofErr w:type="spellEnd"/>
      <w:r>
        <w:t xml:space="preserve"> with EURACT </w:t>
      </w:r>
    </w:p>
    <w:p w:rsidR="00350E80" w:rsidRDefault="00350E80" w:rsidP="00033AE3">
      <w:pPr>
        <w:pStyle w:val="Odstavekseznama"/>
        <w:numPr>
          <w:ilvl w:val="0"/>
          <w:numId w:val="7"/>
        </w:numPr>
      </w:pPr>
      <w:r>
        <w:t xml:space="preserve">Writing for publication: A joint </w:t>
      </w:r>
      <w:proofErr w:type="spellStart"/>
      <w:r>
        <w:t>VdGM</w:t>
      </w:r>
      <w:proofErr w:type="spellEnd"/>
      <w:r>
        <w:t>, EGPRN, EJGP workshop</w:t>
      </w:r>
    </w:p>
    <w:p w:rsidR="00350E80" w:rsidRDefault="00350E80" w:rsidP="00033AE3">
      <w:pPr>
        <w:pStyle w:val="Odstavekseznama"/>
        <w:numPr>
          <w:ilvl w:val="0"/>
          <w:numId w:val="7"/>
        </w:numPr>
      </w:pPr>
      <w:r>
        <w:t xml:space="preserve">The </w:t>
      </w:r>
      <w:proofErr w:type="spellStart"/>
      <w:r>
        <w:t>Hippokrates</w:t>
      </w:r>
      <w:proofErr w:type="spellEnd"/>
      <w:r>
        <w:t xml:space="preserve"> Exchange </w:t>
      </w:r>
      <w:proofErr w:type="spellStart"/>
      <w:r>
        <w:t>Programme</w:t>
      </w:r>
      <w:proofErr w:type="spellEnd"/>
      <w:r>
        <w:t xml:space="preserve">: Everybody on board the </w:t>
      </w:r>
      <w:proofErr w:type="spellStart"/>
      <w:r>
        <w:t>VdGM</w:t>
      </w:r>
      <w:proofErr w:type="spellEnd"/>
      <w:r>
        <w:t xml:space="preserve"> raises the anchor</w:t>
      </w:r>
    </w:p>
    <w:p w:rsidR="00350E80" w:rsidRDefault="00350E80" w:rsidP="00033AE3">
      <w:pPr>
        <w:pStyle w:val="Odstavekseznama"/>
        <w:numPr>
          <w:ilvl w:val="0"/>
          <w:numId w:val="7"/>
        </w:numPr>
      </w:pPr>
      <w:r>
        <w:t xml:space="preserve">The </w:t>
      </w:r>
      <w:proofErr w:type="spellStart"/>
      <w:r>
        <w:t>VdGM</w:t>
      </w:r>
      <w:proofErr w:type="spellEnd"/>
      <w:r>
        <w:t xml:space="preserve"> </w:t>
      </w:r>
      <w:proofErr w:type="spellStart"/>
      <w:r>
        <w:t>Hippokrates</w:t>
      </w:r>
      <w:proofErr w:type="spellEnd"/>
      <w:r>
        <w:t xml:space="preserve"> Exchange </w:t>
      </w:r>
      <w:proofErr w:type="spellStart"/>
      <w:r>
        <w:t>Programme</w:t>
      </w:r>
      <w:proofErr w:type="spellEnd"/>
      <w:r>
        <w:t>: a Spanish and Italian perspective</w:t>
      </w:r>
    </w:p>
    <w:p w:rsidR="00350E80" w:rsidRDefault="00350E80" w:rsidP="00033AE3">
      <w:pPr>
        <w:pStyle w:val="Odstavekseznama"/>
        <w:numPr>
          <w:ilvl w:val="0"/>
          <w:numId w:val="7"/>
        </w:numPr>
      </w:pPr>
      <w:r>
        <w:t>Shifting perspectives in healthcare: Becoming partners with patients</w:t>
      </w:r>
    </w:p>
    <w:p w:rsidR="00350E80" w:rsidRDefault="00350E80" w:rsidP="00033AE3">
      <w:pPr>
        <w:pStyle w:val="Odstavekseznama"/>
        <w:numPr>
          <w:ilvl w:val="0"/>
          <w:numId w:val="7"/>
        </w:numPr>
      </w:pPr>
      <w:r>
        <w:t>Linking generations in general practice research – The Vasco da Gama Movement Junior Researcher Award 2013</w:t>
      </w:r>
    </w:p>
    <w:p w:rsidR="00350E80" w:rsidRDefault="00033AE3" w:rsidP="00033AE3">
      <w:pPr>
        <w:pStyle w:val="Odstavekseznama"/>
        <w:numPr>
          <w:ilvl w:val="0"/>
          <w:numId w:val="7"/>
        </w:numPr>
      </w:pPr>
      <w:r>
        <w:t>Gender Violence: A new approach</w:t>
      </w:r>
    </w:p>
    <w:p w:rsidR="00033AE3" w:rsidRDefault="00033AE3" w:rsidP="00033AE3">
      <w:pPr>
        <w:pStyle w:val="Odstavekseznama"/>
        <w:numPr>
          <w:ilvl w:val="0"/>
          <w:numId w:val="7"/>
        </w:numPr>
      </w:pPr>
      <w:r>
        <w:t xml:space="preserve">Social media and </w:t>
      </w:r>
      <w:proofErr w:type="spellStart"/>
      <w:r>
        <w:t>mHealth</w:t>
      </w:r>
      <w:proofErr w:type="spellEnd"/>
      <w:r>
        <w:t xml:space="preserve"> now! Applications in primary care</w:t>
      </w:r>
    </w:p>
    <w:p w:rsidR="00033AE3" w:rsidRDefault="00033AE3" w:rsidP="00033AE3">
      <w:pPr>
        <w:pStyle w:val="Odstavekseznama"/>
        <w:numPr>
          <w:ilvl w:val="0"/>
          <w:numId w:val="7"/>
        </w:numPr>
      </w:pPr>
      <w:r>
        <w:t>The importance of using Social Media in Rural Medicine</w:t>
      </w:r>
    </w:p>
    <w:p w:rsidR="00350E80" w:rsidRDefault="00350E80" w:rsidP="00033AE3">
      <w:pPr>
        <w:pStyle w:val="Odstavekseznama"/>
        <w:numPr>
          <w:ilvl w:val="0"/>
          <w:numId w:val="7"/>
        </w:numPr>
      </w:pPr>
      <w:r>
        <w:t>Young family physicians/general practitioners – global initiative</w:t>
      </w:r>
    </w:p>
    <w:p w:rsidR="00350E80" w:rsidRDefault="00350E80" w:rsidP="00033AE3">
      <w:pPr>
        <w:pStyle w:val="Odstavekseznama"/>
        <w:numPr>
          <w:ilvl w:val="0"/>
          <w:numId w:val="7"/>
        </w:numPr>
      </w:pPr>
      <w:r>
        <w:t>The RCGP First5 initiative – supporting new GP‘s in their first 5 years</w:t>
      </w:r>
    </w:p>
    <w:p w:rsidR="00350E80" w:rsidRDefault="00350E80" w:rsidP="00033AE3">
      <w:pPr>
        <w:pStyle w:val="Odstavekseznama"/>
        <w:numPr>
          <w:ilvl w:val="0"/>
          <w:numId w:val="7"/>
        </w:numPr>
      </w:pPr>
      <w:r>
        <w:t>General Practice training across European borders</w:t>
      </w:r>
    </w:p>
    <w:p w:rsidR="00350E80" w:rsidRDefault="00350E80" w:rsidP="00033AE3">
      <w:pPr>
        <w:pStyle w:val="Odstavekseznama"/>
        <w:numPr>
          <w:ilvl w:val="0"/>
          <w:numId w:val="7"/>
        </w:numPr>
      </w:pPr>
      <w:r>
        <w:t>Mini-</w:t>
      </w:r>
      <w:proofErr w:type="spellStart"/>
      <w:r>
        <w:t>Hippokrates</w:t>
      </w:r>
      <w:proofErr w:type="spellEnd"/>
      <w:r>
        <w:t xml:space="preserve"> experience in Croatia</w:t>
      </w:r>
    </w:p>
    <w:p w:rsidR="00350E80" w:rsidRDefault="00350E80" w:rsidP="00033AE3">
      <w:pPr>
        <w:pStyle w:val="Odstavekseznama"/>
        <w:numPr>
          <w:ilvl w:val="0"/>
          <w:numId w:val="7"/>
        </w:numPr>
      </w:pPr>
      <w:r>
        <w:t>The Vasco da Gama Movement World Cafe for early stage researchers in general practice and family medicine</w:t>
      </w:r>
    </w:p>
    <w:p w:rsidR="00350E80" w:rsidRDefault="00350E80" w:rsidP="00033AE3">
      <w:pPr>
        <w:pStyle w:val="Odstavekseznama"/>
        <w:numPr>
          <w:ilvl w:val="0"/>
          <w:numId w:val="7"/>
        </w:numPr>
      </w:pPr>
      <w:r>
        <w:t>The good, the bad and the ugly of healthcare reform: Achieving universal healthcare coverage in a cold economic climate</w:t>
      </w:r>
    </w:p>
    <w:p w:rsidR="00350E80" w:rsidRDefault="00350E80"/>
    <w:sectPr w:rsidR="00350E80">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C1" w:rsidRDefault="009311C1" w:rsidP="0007238D">
      <w:pPr>
        <w:spacing w:after="0" w:line="240" w:lineRule="auto"/>
      </w:pPr>
      <w:r>
        <w:separator/>
      </w:r>
    </w:p>
  </w:endnote>
  <w:endnote w:type="continuationSeparator" w:id="0">
    <w:p w:rsidR="009311C1" w:rsidRDefault="009311C1" w:rsidP="0007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C1" w:rsidRDefault="009311C1" w:rsidP="0007238D">
      <w:pPr>
        <w:spacing w:after="0" w:line="240" w:lineRule="auto"/>
      </w:pPr>
      <w:r>
        <w:separator/>
      </w:r>
    </w:p>
  </w:footnote>
  <w:footnote w:type="continuationSeparator" w:id="0">
    <w:p w:rsidR="009311C1" w:rsidRDefault="009311C1" w:rsidP="0007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sz w:val="20"/>
        <w:szCs w:val="20"/>
        <w:lang w:val="en-GB" w:eastAsia="sl-SI"/>
      </w:rPr>
      <w:alias w:val="Naslov"/>
      <w:id w:val="77738743"/>
      <w:placeholder>
        <w:docPart w:val="98FF79B8036A4BD7910541A61068EF91"/>
      </w:placeholder>
      <w:dataBinding w:prefixMappings="xmlns:ns0='http://schemas.openxmlformats.org/package/2006/metadata/core-properties' xmlns:ns1='http://purl.org/dc/elements/1.1/'" w:xpath="/ns0:coreProperties[1]/ns1:title[1]" w:storeItemID="{6C3C8BC8-F283-45AE-878A-BAB7291924A1}"/>
      <w:text/>
    </w:sdtPr>
    <w:sdtContent>
      <w:p w:rsidR="0007238D" w:rsidRPr="0007238D" w:rsidRDefault="0007238D" w:rsidP="0007238D">
        <w:pPr>
          <w:pStyle w:val="Glava"/>
          <w:pBdr>
            <w:bottom w:val="thickThinSmallGap" w:sz="24" w:space="1" w:color="622423" w:themeColor="accent2" w:themeShade="7F"/>
          </w:pBdr>
          <w:jc w:val="left"/>
          <w:rPr>
            <w:rFonts w:asciiTheme="majorHAnsi" w:eastAsiaTheme="majorEastAsia" w:hAnsiTheme="majorHAnsi" w:cstheme="majorBidi"/>
            <w:sz w:val="20"/>
            <w:szCs w:val="20"/>
          </w:rPr>
        </w:pPr>
        <w:r w:rsidRPr="0007238D">
          <w:rPr>
            <w:rFonts w:ascii="Arial" w:eastAsia="Times New Roman" w:hAnsi="Arial" w:cs="Arial"/>
            <w:sz w:val="20"/>
            <w:szCs w:val="20"/>
            <w:lang w:val="en-GB" w:eastAsia="sl-SI"/>
          </w:rPr>
          <w:t xml:space="preserve">Wonca Europe Annual Council Meeting Prague 2013                                                                  Agenda Item No. </w:t>
        </w:r>
        <w:r w:rsidRPr="0007238D">
          <w:rPr>
            <w:rFonts w:ascii="Arial" w:eastAsia="Times New Roman" w:hAnsi="Arial" w:cs="Arial"/>
            <w:sz w:val="20"/>
            <w:szCs w:val="20"/>
            <w:lang w:val="en-GB" w:eastAsia="sl-SI"/>
          </w:rPr>
          <w:t xml:space="preserve">7: </w:t>
        </w:r>
        <w:r w:rsidRPr="0007238D">
          <w:rPr>
            <w:rFonts w:ascii="Arial" w:eastAsia="Times New Roman" w:hAnsi="Arial" w:cs="Arial"/>
            <w:sz w:val="20"/>
            <w:szCs w:val="20"/>
            <w:lang w:val="en-GB" w:eastAsia="sl-SI"/>
          </w:rPr>
          <w:t>Vasco da Gama Movement</w:t>
        </w:r>
      </w:p>
    </w:sdtContent>
  </w:sdt>
  <w:p w:rsidR="0007238D" w:rsidRDefault="0007238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541"/>
    <w:multiLevelType w:val="hybridMultilevel"/>
    <w:tmpl w:val="6A98B0A0"/>
    <w:lvl w:ilvl="0" w:tplc="5B08C12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E776A8"/>
    <w:multiLevelType w:val="hybridMultilevel"/>
    <w:tmpl w:val="CD20C52C"/>
    <w:lvl w:ilvl="0" w:tplc="040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30253"/>
    <w:multiLevelType w:val="hybridMultilevel"/>
    <w:tmpl w:val="C994D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D17AB9"/>
    <w:multiLevelType w:val="hybridMultilevel"/>
    <w:tmpl w:val="199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800E1"/>
    <w:multiLevelType w:val="hybridMultilevel"/>
    <w:tmpl w:val="CD142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AA7DB1"/>
    <w:multiLevelType w:val="hybridMultilevel"/>
    <w:tmpl w:val="965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62C3E"/>
    <w:multiLevelType w:val="hybridMultilevel"/>
    <w:tmpl w:val="08AA9F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39"/>
    <w:rsid w:val="00024821"/>
    <w:rsid w:val="00033AE3"/>
    <w:rsid w:val="0007238D"/>
    <w:rsid w:val="001369EF"/>
    <w:rsid w:val="00213EFA"/>
    <w:rsid w:val="00235D92"/>
    <w:rsid w:val="00315B39"/>
    <w:rsid w:val="00350E80"/>
    <w:rsid w:val="00360401"/>
    <w:rsid w:val="00506EF4"/>
    <w:rsid w:val="00680F79"/>
    <w:rsid w:val="00927B77"/>
    <w:rsid w:val="009311C1"/>
    <w:rsid w:val="009B6EB5"/>
    <w:rsid w:val="00A8468D"/>
    <w:rsid w:val="00A941C7"/>
    <w:rsid w:val="00B25CB7"/>
    <w:rsid w:val="00D244F6"/>
    <w:rsid w:val="00FB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5B39"/>
    <w:pPr>
      <w:jc w:val="both"/>
    </w:pPr>
    <w:rPr>
      <w:rFonts w:eastAsiaTheme="minorEastAsia"/>
    </w:rPr>
  </w:style>
  <w:style w:type="paragraph" w:styleId="Naslov1">
    <w:name w:val="heading 1"/>
    <w:basedOn w:val="Navaden"/>
    <w:next w:val="Navaden"/>
    <w:link w:val="Naslov1Znak"/>
    <w:uiPriority w:val="9"/>
    <w:qFormat/>
    <w:rsid w:val="00315B39"/>
    <w:pPr>
      <w:keepNext/>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506EF4"/>
    <w:pPr>
      <w:keepNext/>
      <w:keepLines/>
      <w:spacing w:before="200" w:after="0"/>
      <w:outlineLvl w:val="1"/>
    </w:pPr>
    <w:rPr>
      <w:rFonts w:asciiTheme="majorHAnsi" w:eastAsiaTheme="majorEastAsia" w:hAnsiTheme="majorHAnsi" w:cstheme="majorBidi"/>
      <w:b/>
      <w:bCs/>
      <w:i/>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15B39"/>
    <w:rPr>
      <w:rFonts w:asciiTheme="majorHAnsi" w:eastAsiaTheme="majorEastAsia" w:hAnsiTheme="majorHAnsi" w:cstheme="majorBidi"/>
      <w:b/>
      <w:bCs/>
      <w:sz w:val="28"/>
      <w:szCs w:val="28"/>
    </w:rPr>
  </w:style>
  <w:style w:type="character" w:styleId="Hiperpovezava">
    <w:name w:val="Hyperlink"/>
    <w:basedOn w:val="Privzetapisavaodstavka"/>
    <w:uiPriority w:val="99"/>
    <w:unhideWhenUsed/>
    <w:rsid w:val="00315B39"/>
    <w:rPr>
      <w:color w:val="0000FF" w:themeColor="hyperlink"/>
      <w:u w:val="single"/>
    </w:rPr>
  </w:style>
  <w:style w:type="paragraph" w:styleId="Odstavekseznama">
    <w:name w:val="List Paragraph"/>
    <w:basedOn w:val="Navaden"/>
    <w:uiPriority w:val="34"/>
    <w:qFormat/>
    <w:rsid w:val="00315B39"/>
    <w:pPr>
      <w:ind w:left="720"/>
      <w:contextualSpacing/>
    </w:pPr>
  </w:style>
  <w:style w:type="paragraph" w:styleId="Naslov">
    <w:name w:val="Title"/>
    <w:basedOn w:val="Navaden"/>
    <w:next w:val="Navaden"/>
    <w:link w:val="NaslovZnak"/>
    <w:uiPriority w:val="10"/>
    <w:qFormat/>
    <w:rsid w:val="00B25C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B25CB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B25CB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B25CB7"/>
    <w:rPr>
      <w:rFonts w:asciiTheme="majorHAnsi" w:eastAsiaTheme="majorEastAsia" w:hAnsiTheme="majorHAnsi" w:cstheme="majorBidi"/>
      <w:i/>
      <w:iCs/>
      <w:spacing w:val="13"/>
      <w:sz w:val="24"/>
      <w:szCs w:val="24"/>
    </w:rPr>
  </w:style>
  <w:style w:type="paragraph" w:styleId="Besedilooblaka">
    <w:name w:val="Balloon Text"/>
    <w:basedOn w:val="Navaden"/>
    <w:link w:val="BesedilooblakaZnak"/>
    <w:uiPriority w:val="99"/>
    <w:semiHidden/>
    <w:unhideWhenUsed/>
    <w:rsid w:val="00B25C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5CB7"/>
    <w:rPr>
      <w:rFonts w:ascii="Tahoma" w:eastAsiaTheme="minorEastAsia" w:hAnsi="Tahoma" w:cs="Tahoma"/>
      <w:sz w:val="16"/>
      <w:szCs w:val="16"/>
    </w:rPr>
  </w:style>
  <w:style w:type="character" w:customStyle="1" w:styleId="Naslov2Znak">
    <w:name w:val="Naslov 2 Znak"/>
    <w:basedOn w:val="Privzetapisavaodstavka"/>
    <w:link w:val="Naslov2"/>
    <w:uiPriority w:val="9"/>
    <w:rsid w:val="00506EF4"/>
    <w:rPr>
      <w:rFonts w:asciiTheme="majorHAnsi" w:eastAsiaTheme="majorEastAsia" w:hAnsiTheme="majorHAnsi" w:cstheme="majorBidi"/>
      <w:b/>
      <w:bCs/>
      <w:i/>
      <w:sz w:val="26"/>
      <w:szCs w:val="26"/>
    </w:rPr>
  </w:style>
  <w:style w:type="paragraph" w:customStyle="1" w:styleId="Default">
    <w:name w:val="Default"/>
    <w:rsid w:val="00927B77"/>
    <w:pPr>
      <w:autoSpaceDE w:val="0"/>
      <w:autoSpaceDN w:val="0"/>
      <w:adjustRightInd w:val="0"/>
      <w:spacing w:after="0" w:line="240" w:lineRule="auto"/>
    </w:pPr>
    <w:rPr>
      <w:rFonts w:ascii="Corbel" w:hAnsi="Corbel" w:cs="Corbel"/>
      <w:color w:val="000000"/>
      <w:sz w:val="24"/>
      <w:szCs w:val="24"/>
      <w:lang w:val="it-IT"/>
    </w:rPr>
  </w:style>
  <w:style w:type="paragraph" w:styleId="Glava">
    <w:name w:val="header"/>
    <w:basedOn w:val="Navaden"/>
    <w:link w:val="GlavaZnak"/>
    <w:uiPriority w:val="99"/>
    <w:unhideWhenUsed/>
    <w:rsid w:val="0007238D"/>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38D"/>
    <w:rPr>
      <w:rFonts w:eastAsiaTheme="minorEastAsia"/>
    </w:rPr>
  </w:style>
  <w:style w:type="paragraph" w:styleId="Noga">
    <w:name w:val="footer"/>
    <w:basedOn w:val="Navaden"/>
    <w:link w:val="NogaZnak"/>
    <w:uiPriority w:val="99"/>
    <w:unhideWhenUsed/>
    <w:rsid w:val="0007238D"/>
    <w:pPr>
      <w:tabs>
        <w:tab w:val="center" w:pos="4536"/>
        <w:tab w:val="right" w:pos="9072"/>
      </w:tabs>
      <w:spacing w:after="0" w:line="240" w:lineRule="auto"/>
    </w:pPr>
  </w:style>
  <w:style w:type="character" w:customStyle="1" w:styleId="NogaZnak">
    <w:name w:val="Noga Znak"/>
    <w:basedOn w:val="Privzetapisavaodstavka"/>
    <w:link w:val="Noga"/>
    <w:uiPriority w:val="99"/>
    <w:rsid w:val="0007238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5B39"/>
    <w:pPr>
      <w:jc w:val="both"/>
    </w:pPr>
    <w:rPr>
      <w:rFonts w:eastAsiaTheme="minorEastAsia"/>
    </w:rPr>
  </w:style>
  <w:style w:type="paragraph" w:styleId="Naslov1">
    <w:name w:val="heading 1"/>
    <w:basedOn w:val="Navaden"/>
    <w:next w:val="Navaden"/>
    <w:link w:val="Naslov1Znak"/>
    <w:uiPriority w:val="9"/>
    <w:qFormat/>
    <w:rsid w:val="00315B39"/>
    <w:pPr>
      <w:keepNext/>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506EF4"/>
    <w:pPr>
      <w:keepNext/>
      <w:keepLines/>
      <w:spacing w:before="200" w:after="0"/>
      <w:outlineLvl w:val="1"/>
    </w:pPr>
    <w:rPr>
      <w:rFonts w:asciiTheme="majorHAnsi" w:eastAsiaTheme="majorEastAsia" w:hAnsiTheme="majorHAnsi" w:cstheme="majorBidi"/>
      <w:b/>
      <w:bCs/>
      <w:i/>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15B39"/>
    <w:rPr>
      <w:rFonts w:asciiTheme="majorHAnsi" w:eastAsiaTheme="majorEastAsia" w:hAnsiTheme="majorHAnsi" w:cstheme="majorBidi"/>
      <w:b/>
      <w:bCs/>
      <w:sz w:val="28"/>
      <w:szCs w:val="28"/>
    </w:rPr>
  </w:style>
  <w:style w:type="character" w:styleId="Hiperpovezava">
    <w:name w:val="Hyperlink"/>
    <w:basedOn w:val="Privzetapisavaodstavka"/>
    <w:uiPriority w:val="99"/>
    <w:unhideWhenUsed/>
    <w:rsid w:val="00315B39"/>
    <w:rPr>
      <w:color w:val="0000FF" w:themeColor="hyperlink"/>
      <w:u w:val="single"/>
    </w:rPr>
  </w:style>
  <w:style w:type="paragraph" w:styleId="Odstavekseznama">
    <w:name w:val="List Paragraph"/>
    <w:basedOn w:val="Navaden"/>
    <w:uiPriority w:val="34"/>
    <w:qFormat/>
    <w:rsid w:val="00315B39"/>
    <w:pPr>
      <w:ind w:left="720"/>
      <w:contextualSpacing/>
    </w:pPr>
  </w:style>
  <w:style w:type="paragraph" w:styleId="Naslov">
    <w:name w:val="Title"/>
    <w:basedOn w:val="Navaden"/>
    <w:next w:val="Navaden"/>
    <w:link w:val="NaslovZnak"/>
    <w:uiPriority w:val="10"/>
    <w:qFormat/>
    <w:rsid w:val="00B25C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B25CB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B25CB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B25CB7"/>
    <w:rPr>
      <w:rFonts w:asciiTheme="majorHAnsi" w:eastAsiaTheme="majorEastAsia" w:hAnsiTheme="majorHAnsi" w:cstheme="majorBidi"/>
      <w:i/>
      <w:iCs/>
      <w:spacing w:val="13"/>
      <w:sz w:val="24"/>
      <w:szCs w:val="24"/>
    </w:rPr>
  </w:style>
  <w:style w:type="paragraph" w:styleId="Besedilooblaka">
    <w:name w:val="Balloon Text"/>
    <w:basedOn w:val="Navaden"/>
    <w:link w:val="BesedilooblakaZnak"/>
    <w:uiPriority w:val="99"/>
    <w:semiHidden/>
    <w:unhideWhenUsed/>
    <w:rsid w:val="00B25CB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5CB7"/>
    <w:rPr>
      <w:rFonts w:ascii="Tahoma" w:eastAsiaTheme="minorEastAsia" w:hAnsi="Tahoma" w:cs="Tahoma"/>
      <w:sz w:val="16"/>
      <w:szCs w:val="16"/>
    </w:rPr>
  </w:style>
  <w:style w:type="character" w:customStyle="1" w:styleId="Naslov2Znak">
    <w:name w:val="Naslov 2 Znak"/>
    <w:basedOn w:val="Privzetapisavaodstavka"/>
    <w:link w:val="Naslov2"/>
    <w:uiPriority w:val="9"/>
    <w:rsid w:val="00506EF4"/>
    <w:rPr>
      <w:rFonts w:asciiTheme="majorHAnsi" w:eastAsiaTheme="majorEastAsia" w:hAnsiTheme="majorHAnsi" w:cstheme="majorBidi"/>
      <w:b/>
      <w:bCs/>
      <w:i/>
      <w:sz w:val="26"/>
      <w:szCs w:val="26"/>
    </w:rPr>
  </w:style>
  <w:style w:type="paragraph" w:customStyle="1" w:styleId="Default">
    <w:name w:val="Default"/>
    <w:rsid w:val="00927B77"/>
    <w:pPr>
      <w:autoSpaceDE w:val="0"/>
      <w:autoSpaceDN w:val="0"/>
      <w:adjustRightInd w:val="0"/>
      <w:spacing w:after="0" w:line="240" w:lineRule="auto"/>
    </w:pPr>
    <w:rPr>
      <w:rFonts w:ascii="Corbel" w:hAnsi="Corbel" w:cs="Corbel"/>
      <w:color w:val="000000"/>
      <w:sz w:val="24"/>
      <w:szCs w:val="24"/>
      <w:lang w:val="it-IT"/>
    </w:rPr>
  </w:style>
  <w:style w:type="paragraph" w:styleId="Glava">
    <w:name w:val="header"/>
    <w:basedOn w:val="Navaden"/>
    <w:link w:val="GlavaZnak"/>
    <w:uiPriority w:val="99"/>
    <w:unhideWhenUsed/>
    <w:rsid w:val="0007238D"/>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38D"/>
    <w:rPr>
      <w:rFonts w:eastAsiaTheme="minorEastAsia"/>
    </w:rPr>
  </w:style>
  <w:style w:type="paragraph" w:styleId="Noga">
    <w:name w:val="footer"/>
    <w:basedOn w:val="Navaden"/>
    <w:link w:val="NogaZnak"/>
    <w:uiPriority w:val="99"/>
    <w:unhideWhenUsed/>
    <w:rsid w:val="0007238D"/>
    <w:pPr>
      <w:tabs>
        <w:tab w:val="center" w:pos="4536"/>
        <w:tab w:val="right" w:pos="9072"/>
      </w:tabs>
      <w:spacing w:after="0" w:line="240" w:lineRule="auto"/>
    </w:pPr>
  </w:style>
  <w:style w:type="character" w:customStyle="1" w:styleId="NogaZnak">
    <w:name w:val="Noga Znak"/>
    <w:basedOn w:val="Privzetapisavaodstavka"/>
    <w:link w:val="Noga"/>
    <w:uiPriority w:val="99"/>
    <w:rsid w:val="0007238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8036">
      <w:bodyDiv w:val="1"/>
      <w:marLeft w:val="0"/>
      <w:marRight w:val="0"/>
      <w:marTop w:val="0"/>
      <w:marBottom w:val="0"/>
      <w:divBdr>
        <w:top w:val="none" w:sz="0" w:space="0" w:color="auto"/>
        <w:left w:val="none" w:sz="0" w:space="0" w:color="auto"/>
        <w:bottom w:val="none" w:sz="0" w:space="0" w:color="auto"/>
        <w:right w:val="none" w:sz="0" w:space="0" w:color="auto"/>
      </w:divBdr>
    </w:div>
    <w:div w:id="2033148737">
      <w:bodyDiv w:val="1"/>
      <w:marLeft w:val="0"/>
      <w:marRight w:val="0"/>
      <w:marTop w:val="0"/>
      <w:marBottom w:val="0"/>
      <w:divBdr>
        <w:top w:val="none" w:sz="0" w:space="0" w:color="auto"/>
        <w:left w:val="none" w:sz="0" w:space="0" w:color="auto"/>
        <w:bottom w:val="none" w:sz="0" w:space="0" w:color="auto"/>
        <w:right w:val="none" w:sz="0" w:space="0" w:color="auto"/>
      </w:divBdr>
      <w:divsChild>
        <w:div w:id="216625506">
          <w:marLeft w:val="0"/>
          <w:marRight w:val="0"/>
          <w:marTop w:val="0"/>
          <w:marBottom w:val="0"/>
          <w:divBdr>
            <w:top w:val="none" w:sz="0" w:space="0" w:color="auto"/>
            <w:left w:val="none" w:sz="0" w:space="0" w:color="auto"/>
            <w:bottom w:val="none" w:sz="0" w:space="0" w:color="auto"/>
            <w:right w:val="none" w:sz="0" w:space="0" w:color="auto"/>
          </w:divBdr>
        </w:div>
        <w:div w:id="1788810190">
          <w:marLeft w:val="0"/>
          <w:marRight w:val="0"/>
          <w:marTop w:val="0"/>
          <w:marBottom w:val="0"/>
          <w:divBdr>
            <w:top w:val="none" w:sz="0" w:space="0" w:color="auto"/>
            <w:left w:val="none" w:sz="0" w:space="0" w:color="auto"/>
            <w:bottom w:val="none" w:sz="0" w:space="0" w:color="auto"/>
            <w:right w:val="none" w:sz="0" w:space="0" w:color="auto"/>
          </w:divBdr>
        </w:div>
        <w:div w:id="1612711721">
          <w:marLeft w:val="0"/>
          <w:marRight w:val="0"/>
          <w:marTop w:val="0"/>
          <w:marBottom w:val="0"/>
          <w:divBdr>
            <w:top w:val="none" w:sz="0" w:space="0" w:color="auto"/>
            <w:left w:val="none" w:sz="0" w:space="0" w:color="auto"/>
            <w:bottom w:val="none" w:sz="0" w:space="0" w:color="auto"/>
            <w:right w:val="none" w:sz="0" w:space="0" w:color="auto"/>
          </w:divBdr>
        </w:div>
        <w:div w:id="874929476">
          <w:marLeft w:val="0"/>
          <w:marRight w:val="0"/>
          <w:marTop w:val="0"/>
          <w:marBottom w:val="0"/>
          <w:divBdr>
            <w:top w:val="none" w:sz="0" w:space="0" w:color="auto"/>
            <w:left w:val="none" w:sz="0" w:space="0" w:color="auto"/>
            <w:bottom w:val="none" w:sz="0" w:space="0" w:color="auto"/>
            <w:right w:val="none" w:sz="0" w:space="0" w:color="auto"/>
          </w:divBdr>
        </w:div>
        <w:div w:id="604582380">
          <w:marLeft w:val="0"/>
          <w:marRight w:val="0"/>
          <w:marTop w:val="0"/>
          <w:marBottom w:val="0"/>
          <w:divBdr>
            <w:top w:val="none" w:sz="0" w:space="0" w:color="auto"/>
            <w:left w:val="none" w:sz="0" w:space="0" w:color="auto"/>
            <w:bottom w:val="none" w:sz="0" w:space="0" w:color="auto"/>
            <w:right w:val="none" w:sz="0" w:space="0" w:color="auto"/>
          </w:divBdr>
        </w:div>
        <w:div w:id="1346130135">
          <w:marLeft w:val="0"/>
          <w:marRight w:val="0"/>
          <w:marTop w:val="0"/>
          <w:marBottom w:val="0"/>
          <w:divBdr>
            <w:top w:val="none" w:sz="0" w:space="0" w:color="auto"/>
            <w:left w:val="none" w:sz="0" w:space="0" w:color="auto"/>
            <w:bottom w:val="none" w:sz="0" w:space="0" w:color="auto"/>
            <w:right w:val="none" w:sz="0" w:space="0" w:color="auto"/>
          </w:divBdr>
        </w:div>
        <w:div w:id="1760786429">
          <w:marLeft w:val="0"/>
          <w:marRight w:val="0"/>
          <w:marTop w:val="0"/>
          <w:marBottom w:val="0"/>
          <w:divBdr>
            <w:top w:val="none" w:sz="0" w:space="0" w:color="auto"/>
            <w:left w:val="none" w:sz="0" w:space="0" w:color="auto"/>
            <w:bottom w:val="none" w:sz="0" w:space="0" w:color="auto"/>
            <w:right w:val="none" w:sz="0" w:space="0" w:color="auto"/>
          </w:divBdr>
        </w:div>
        <w:div w:id="1180851765">
          <w:marLeft w:val="0"/>
          <w:marRight w:val="0"/>
          <w:marTop w:val="0"/>
          <w:marBottom w:val="0"/>
          <w:divBdr>
            <w:top w:val="none" w:sz="0" w:space="0" w:color="auto"/>
            <w:left w:val="none" w:sz="0" w:space="0" w:color="auto"/>
            <w:bottom w:val="none" w:sz="0" w:space="0" w:color="auto"/>
            <w:right w:val="none" w:sz="0" w:space="0" w:color="auto"/>
          </w:divBdr>
        </w:div>
        <w:div w:id="1012495538">
          <w:marLeft w:val="0"/>
          <w:marRight w:val="0"/>
          <w:marTop w:val="0"/>
          <w:marBottom w:val="0"/>
          <w:divBdr>
            <w:top w:val="none" w:sz="0" w:space="0" w:color="auto"/>
            <w:left w:val="none" w:sz="0" w:space="0" w:color="auto"/>
            <w:bottom w:val="none" w:sz="0" w:space="0" w:color="auto"/>
            <w:right w:val="none" w:sz="0" w:space="0" w:color="auto"/>
          </w:divBdr>
        </w:div>
        <w:div w:id="1945654513">
          <w:marLeft w:val="0"/>
          <w:marRight w:val="0"/>
          <w:marTop w:val="0"/>
          <w:marBottom w:val="0"/>
          <w:divBdr>
            <w:top w:val="none" w:sz="0" w:space="0" w:color="auto"/>
            <w:left w:val="none" w:sz="0" w:space="0" w:color="auto"/>
            <w:bottom w:val="none" w:sz="0" w:space="0" w:color="auto"/>
            <w:right w:val="none" w:sz="0" w:space="0" w:color="auto"/>
          </w:divBdr>
        </w:div>
        <w:div w:id="813719616">
          <w:marLeft w:val="0"/>
          <w:marRight w:val="0"/>
          <w:marTop w:val="0"/>
          <w:marBottom w:val="0"/>
          <w:divBdr>
            <w:top w:val="none" w:sz="0" w:space="0" w:color="auto"/>
            <w:left w:val="none" w:sz="0" w:space="0" w:color="auto"/>
            <w:bottom w:val="none" w:sz="0" w:space="0" w:color="auto"/>
            <w:right w:val="none" w:sz="0" w:space="0" w:color="auto"/>
          </w:divBdr>
        </w:div>
        <w:div w:id="310407675">
          <w:marLeft w:val="0"/>
          <w:marRight w:val="0"/>
          <w:marTop w:val="0"/>
          <w:marBottom w:val="0"/>
          <w:divBdr>
            <w:top w:val="none" w:sz="0" w:space="0" w:color="auto"/>
            <w:left w:val="none" w:sz="0" w:space="0" w:color="auto"/>
            <w:bottom w:val="none" w:sz="0" w:space="0" w:color="auto"/>
            <w:right w:val="none" w:sz="0" w:space="0" w:color="auto"/>
          </w:divBdr>
        </w:div>
        <w:div w:id="1140994169">
          <w:marLeft w:val="0"/>
          <w:marRight w:val="0"/>
          <w:marTop w:val="0"/>
          <w:marBottom w:val="0"/>
          <w:divBdr>
            <w:top w:val="none" w:sz="0" w:space="0" w:color="auto"/>
            <w:left w:val="none" w:sz="0" w:space="0" w:color="auto"/>
            <w:bottom w:val="none" w:sz="0" w:space="0" w:color="auto"/>
            <w:right w:val="none" w:sz="0" w:space="0" w:color="auto"/>
          </w:divBdr>
        </w:div>
        <w:div w:id="84810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FF79B8036A4BD7910541A61068EF91"/>
        <w:category>
          <w:name w:val="Splošno"/>
          <w:gallery w:val="placeholder"/>
        </w:category>
        <w:types>
          <w:type w:val="bbPlcHdr"/>
        </w:types>
        <w:behaviors>
          <w:behavior w:val="content"/>
        </w:behaviors>
        <w:guid w:val="{1A6141EE-E055-42DB-9285-A51BCFB3E3CC}"/>
      </w:docPartPr>
      <w:docPartBody>
        <w:p w:rsidR="00000000" w:rsidRDefault="00AE207C" w:rsidP="00AE207C">
          <w:pPr>
            <w:pStyle w:val="98FF79B8036A4BD7910541A61068EF91"/>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7C"/>
    <w:rsid w:val="00A010A3"/>
    <w:rsid w:val="00AE2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98FF79B8036A4BD7910541A61068EF91">
    <w:name w:val="98FF79B8036A4BD7910541A61068EF91"/>
    <w:rsid w:val="00AE20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98FF79B8036A4BD7910541A61068EF91">
    <w:name w:val="98FF79B8036A4BD7910541A61068EF91"/>
    <w:rsid w:val="00AE2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Wonca Europe Annual Council Meeting Prague 2013                                                                  Agenda Item No. 7: Vasco da Gama Movement</dc:title>
  <dc:creator>Harris Lygidakis</dc:creator>
  <cp:lastModifiedBy>Barbara Toplek</cp:lastModifiedBy>
  <cp:revision>9</cp:revision>
  <cp:lastPrinted>2013-06-07T06:06:00Z</cp:lastPrinted>
  <dcterms:created xsi:type="dcterms:W3CDTF">2013-06-06T20:30:00Z</dcterms:created>
  <dcterms:modified xsi:type="dcterms:W3CDTF">2013-06-07T06:25:00Z</dcterms:modified>
</cp:coreProperties>
</file>